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FD" w:rsidRPr="00085E15" w:rsidRDefault="005622FD" w:rsidP="005622FD">
      <w:pPr>
        <w:jc w:val="right"/>
        <w:rPr>
          <w:rFonts w:ascii="Times New Roman" w:hAnsi="Times New Roman"/>
          <w:b/>
        </w:rPr>
      </w:pPr>
      <w:r w:rsidRPr="00085E15">
        <w:rPr>
          <w:rFonts w:ascii="Times New Roman" w:hAnsi="Times New Roman"/>
          <w:b/>
        </w:rPr>
        <w:t xml:space="preserve">Annexure </w:t>
      </w:r>
      <w:r>
        <w:rPr>
          <w:rFonts w:ascii="Times New Roman" w:hAnsi="Times New Roman"/>
          <w:b/>
        </w:rPr>
        <w:t xml:space="preserve">- </w:t>
      </w:r>
      <w:r w:rsidRPr="00085E15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II</w:t>
      </w:r>
    </w:p>
    <w:p w:rsidR="005622FD" w:rsidRPr="001E4C4A" w:rsidRDefault="005622FD" w:rsidP="005622F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u w:val="single"/>
        </w:rPr>
        <w:t>SCHEDULE OF RATES  (PRICE BID)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 (Only RATE in words and figures. Amount in figures)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iCs/>
          <w:color w:val="000000"/>
          <w:sz w:val="20"/>
        </w:rPr>
      </w:pPr>
    </w:p>
    <w:p w:rsidR="005622FD" w:rsidRPr="00131818" w:rsidRDefault="005622FD" w:rsidP="005622FD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iCs/>
          <w:color w:val="000000"/>
          <w:sz w:val="20"/>
        </w:rPr>
      </w:pPr>
      <w:r w:rsidRPr="00131818">
        <w:rPr>
          <w:rFonts w:cs="Times New Roman"/>
          <w:bCs/>
          <w:iCs/>
          <w:color w:val="000000"/>
          <w:sz w:val="20"/>
        </w:rPr>
        <w:t xml:space="preserve">(RF=Refilling, </w:t>
      </w:r>
      <w:r>
        <w:rPr>
          <w:rFonts w:cs="Times New Roman"/>
          <w:bCs/>
          <w:iCs/>
          <w:color w:val="000000"/>
          <w:sz w:val="20"/>
        </w:rPr>
        <w:t xml:space="preserve"> </w:t>
      </w:r>
      <w:r w:rsidRPr="00131818">
        <w:rPr>
          <w:rFonts w:cs="Times New Roman"/>
          <w:bCs/>
          <w:iCs/>
          <w:color w:val="000000"/>
          <w:sz w:val="20"/>
        </w:rPr>
        <w:t>HPT=Hydraulic Pressure Test)</w:t>
      </w:r>
    </w:p>
    <w:tbl>
      <w:tblPr>
        <w:tblW w:w="9361" w:type="dxa"/>
        <w:tblInd w:w="103" w:type="dxa"/>
        <w:tblLayout w:type="fixed"/>
        <w:tblLook w:val="04A0"/>
      </w:tblPr>
      <w:tblGrid>
        <w:gridCol w:w="761"/>
        <w:gridCol w:w="3355"/>
        <w:gridCol w:w="709"/>
        <w:gridCol w:w="567"/>
        <w:gridCol w:w="850"/>
        <w:gridCol w:w="851"/>
        <w:gridCol w:w="850"/>
        <w:gridCol w:w="1418"/>
      </w:tblGrid>
      <w:tr w:rsidR="005622FD" w:rsidRPr="00A703F9" w:rsidTr="001B7912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Sr.no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(Rate)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HPT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(Rate)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Total (Rs)</w:t>
            </w:r>
          </w:p>
        </w:tc>
      </w:tr>
      <w:tr w:rsidR="005622FD" w:rsidRPr="00A703F9" w:rsidTr="001B7912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6638A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8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g=(e+f)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h=(gxd)</w:t>
            </w:r>
          </w:p>
        </w:tc>
      </w:tr>
      <w:tr w:rsidR="005622FD" w:rsidRPr="00A703F9" w:rsidTr="001B7912">
        <w:trPr>
          <w:trHeight w:val="286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Default="005622FD" w:rsidP="001B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Providing service for annual maintence and refilling inclu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ding  reconditioning, painting</w:t>
            </w: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, HPT, required   replacement of  all type of spare parts associated with the fire extinguishers.   All FE to be maintained during the warranty and after warranty , as per details specified in A-1&amp; A-2 of Annexure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till  the due date .                           </w:t>
            </w:r>
          </w:p>
          <w:p w:rsidR="005622FD" w:rsidRPr="008369BC" w:rsidRDefault="005622FD" w:rsidP="001B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(Note :  *All the above stated requirement to be considered while quoting cost per cylinder. Spare parts will not be paid separately.)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 Type -2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Only RATE 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 Type -3.2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 Type-5.2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 Type- 4.5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  Type -9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A.B.C dry powder CO2 Type- 5kgs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A.B.C dry powder- 2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AFFF- 9 ltrs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Dry Chemical powder, 5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Dry chemical powder type , 6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Storred  pressure Type ABC-6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Dry chemical powder -25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MechanicalFoam (AFFF) Type - 50 Ltr.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Inverted type form Type- 9 ltrs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ABC Dry Powder stored pressure type-12KG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B.C-3.2 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B.C CO2 Type  -22.5 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Fire Type Abc -9 ltr.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 dry chemical - 5kgs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BC-Carbon Dioxide Type-4.5kgs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8369BC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8369BC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131818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818">
              <w:rPr>
                <w:rFonts w:ascii="Book Antiqua" w:eastAsia="Times New Roman" w:hAnsi="Book Antiqua" w:cs="Calibri"/>
                <w:b/>
                <w:color w:val="000000"/>
                <w:sz w:val="18"/>
                <w:szCs w:val="18"/>
              </w:rPr>
              <w:t>Sub Total 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131818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3D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Default="005622FD" w:rsidP="001B791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</w:pPr>
            <w:r w:rsidRPr="00A703F9">
              <w:rPr>
                <w:rFonts w:ascii="Times New Roman" w:eastAsia="Times New Roman" w:hAnsi="Times New Roman" w:cs="Times New Roman"/>
                <w:sz w:val="20"/>
                <w:szCs w:val="20"/>
              </w:rPr>
              <w:t>Providing maintenance service under comprehensive annual maintenance  contract for Fire Hydrant system installed at  NCAOR campus. (Details as  specified in B of Annexure-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703F9"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 xml:space="preserve">Only RATE </w:t>
            </w:r>
            <w:r w:rsidRPr="00C11EF5">
              <w:rPr>
                <w:rFonts w:ascii="Book Antiqua" w:eastAsia="Times New Roman" w:hAnsi="Book Antiqua" w:cs="Calibri"/>
                <w:b/>
                <w:i/>
                <w:color w:val="000000"/>
                <w:sz w:val="18"/>
                <w:szCs w:val="18"/>
              </w:rPr>
              <w:t>in words: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A703F9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131818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818">
              <w:rPr>
                <w:rFonts w:ascii="Book Antiqua" w:eastAsia="Times New Roman" w:hAnsi="Book Antiqua" w:cs="Calibri"/>
                <w:b/>
                <w:color w:val="000000"/>
                <w:sz w:val="18"/>
                <w:szCs w:val="18"/>
              </w:rPr>
              <w:t>Sub Total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131818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 Total(A+B)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GST @... ……% on 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GST @... ……% on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2FD" w:rsidRPr="00A703F9" w:rsidTr="001B7912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FD" w:rsidRPr="00083DBB" w:rsidRDefault="005622FD" w:rsidP="001B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FD" w:rsidRPr="00131818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Grand Total (P+Q+R)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FD" w:rsidRPr="00A703F9" w:rsidRDefault="005622FD" w:rsidP="001B7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622FD" w:rsidRPr="00C7702C" w:rsidRDefault="005622FD" w:rsidP="005622FD">
      <w:pPr>
        <w:pStyle w:val="NoSpacing"/>
      </w:pPr>
      <w:r>
        <w:t xml:space="preserve">    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after="0"/>
        <w:ind w:left="-142" w:hanging="284"/>
        <w:rPr>
          <w:rFonts w:cs="Times New Roman"/>
          <w:b/>
          <w:bCs/>
          <w:i/>
          <w:iCs/>
          <w:color w:val="000000"/>
          <w:sz w:val="18"/>
          <w:szCs w:val="18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after="0"/>
        <w:ind w:left="-142" w:hanging="284"/>
        <w:rPr>
          <w:rFonts w:cs="Times New Roman"/>
          <w:b/>
          <w:bCs/>
          <w:i/>
          <w:iCs/>
          <w:color w:val="000000"/>
          <w:sz w:val="18"/>
          <w:szCs w:val="18"/>
        </w:rPr>
      </w:pPr>
    </w:p>
    <w:p w:rsidR="005622FD" w:rsidRPr="002C059A" w:rsidRDefault="005622FD" w:rsidP="005622FD">
      <w:pPr>
        <w:widowControl w:val="0"/>
        <w:autoSpaceDE w:val="0"/>
        <w:autoSpaceDN w:val="0"/>
        <w:adjustRightInd w:val="0"/>
        <w:spacing w:after="0"/>
        <w:ind w:left="-142" w:hanging="284"/>
        <w:rPr>
          <w:rFonts w:cs="Times New Roman"/>
          <w:b/>
          <w:bCs/>
          <w:i/>
          <w:iCs/>
          <w:color w:val="000000"/>
          <w:sz w:val="18"/>
          <w:szCs w:val="18"/>
        </w:rPr>
      </w:pPr>
      <w:r w:rsidRPr="002C059A">
        <w:rPr>
          <w:rFonts w:cs="Times New Roman"/>
          <w:b/>
          <w:bCs/>
          <w:i/>
          <w:iCs/>
          <w:color w:val="000000"/>
          <w:sz w:val="18"/>
          <w:szCs w:val="18"/>
        </w:rPr>
        <w:t>*all pages of price bid should be signed &amp; stamped.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  <w:r>
        <w:rPr>
          <w:rFonts w:cs="Times New Roman"/>
        </w:rPr>
        <w:t>(s)  Grand Total: Rs.    ____________ _____________________________________________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  <w:r>
        <w:rPr>
          <w:rFonts w:cs="Times New Roman"/>
        </w:rPr>
        <w:t>Grand Total in words: Rs._________________________________________________________</w:t>
      </w:r>
    </w:p>
    <w:p w:rsidR="005622FD" w:rsidRDefault="005622FD" w:rsidP="005622FD">
      <w:pPr>
        <w:widowControl w:val="0"/>
        <w:autoSpaceDE w:val="0"/>
        <w:autoSpaceDN w:val="0"/>
        <w:adjustRightInd w:val="0"/>
        <w:spacing w:before="240"/>
        <w:jc w:val="both"/>
        <w:rPr>
          <w:rFonts w:cs="Times New Roman"/>
        </w:rPr>
      </w:pPr>
    </w:p>
    <w:p w:rsidR="005622FD" w:rsidRDefault="005622FD" w:rsidP="005622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Discount offered if any, should be included in the quoted rates &amp; should not be shown separately.</w:t>
      </w:r>
    </w:p>
    <w:p w:rsidR="005622FD" w:rsidRDefault="005622FD" w:rsidP="005622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Bidders should quote all items given in the price bid. If all items are not quoted then the bid will be considered as incomplete bid and will be rejected outright.  </w:t>
      </w:r>
    </w:p>
    <w:p w:rsidR="005622FD" w:rsidRDefault="005622FD" w:rsidP="005622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Price Evaluation Criteria - The Lowest Evaluated Bidder (L1) would be arrived from the Grand Total (s) above.</w:t>
      </w:r>
    </w:p>
    <w:p w:rsidR="005622FD" w:rsidRDefault="005622FD" w:rsidP="005622F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5622FD" w:rsidRDefault="005622FD" w:rsidP="005622F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5622FD" w:rsidRDefault="005622FD" w:rsidP="005622FD">
      <w:pPr>
        <w:pStyle w:val="CM46"/>
        <w:jc w:val="center"/>
      </w:pPr>
      <w:r>
        <w:rPr>
          <w:b/>
          <w:bCs/>
          <w:u w:val="single"/>
        </w:rPr>
        <w:t xml:space="preserve">DECLARATION </w:t>
      </w:r>
    </w:p>
    <w:p w:rsidR="005622FD" w:rsidRDefault="005622FD" w:rsidP="005622FD">
      <w:pPr>
        <w:pStyle w:val="CM44"/>
        <w:spacing w:after="0" w:line="276" w:lineRule="atLeast"/>
        <w:ind w:left="720" w:hanging="720"/>
        <w:jc w:val="both"/>
      </w:pPr>
      <w:r>
        <w:t>1)</w:t>
      </w:r>
      <w:r>
        <w:tab/>
        <w:t xml:space="preserve">We have read and understood the terms &amp; conditions of the above mentioned tender and comply to all Terms &amp; Conditions of your Tender. (In case of any deviation the Bidder must attach a separate sheet clearly mentioning the Clause No. of the Tender and Deviation thereto) </w:t>
      </w:r>
    </w:p>
    <w:p w:rsidR="005622FD" w:rsidRDefault="005622FD" w:rsidP="005622FD">
      <w:pPr>
        <w:pStyle w:val="CM44"/>
        <w:spacing w:after="0" w:line="276" w:lineRule="atLeast"/>
        <w:ind w:left="720" w:hanging="720"/>
        <w:jc w:val="both"/>
      </w:pPr>
      <w:r>
        <w:t>2)</w:t>
      </w:r>
      <w:r>
        <w:tab/>
        <w:t xml:space="preserve">We certify that the information mentioned above are true and correct to best of our knowledge. </w:t>
      </w:r>
    </w:p>
    <w:p w:rsidR="005622FD" w:rsidRDefault="005622FD" w:rsidP="005622FD">
      <w:pPr>
        <w:pStyle w:val="CM44"/>
        <w:spacing w:after="0" w:line="276" w:lineRule="atLeast"/>
        <w:ind w:left="720" w:hanging="720"/>
        <w:jc w:val="both"/>
      </w:pPr>
      <w:r>
        <w:t>3)</w:t>
      </w:r>
      <w:r>
        <w:tab/>
        <w:t xml:space="preserve">In case of receipt of Work Order, we assure that the entire work will be satisfactorily completed within the stipulated time. </w:t>
      </w:r>
    </w:p>
    <w:p w:rsidR="005622FD" w:rsidRDefault="005622FD" w:rsidP="005622FD">
      <w:pPr>
        <w:pStyle w:val="CM44"/>
        <w:spacing w:line="276" w:lineRule="atLeast"/>
        <w:ind w:left="720" w:hanging="720"/>
        <w:jc w:val="both"/>
      </w:pPr>
      <w:r>
        <w:t xml:space="preserve"> 4)</w:t>
      </w:r>
      <w:r>
        <w:tab/>
        <w:t xml:space="preserve"> We agree to accept payment through e-Banking / Electronics Transfer. </w:t>
      </w:r>
    </w:p>
    <w:p w:rsidR="005622FD" w:rsidRDefault="005622FD" w:rsidP="005622FD">
      <w:pPr>
        <w:pStyle w:val="CM9"/>
        <w:ind w:left="720" w:hanging="720"/>
      </w:pPr>
    </w:p>
    <w:p w:rsidR="005622FD" w:rsidRPr="004167E9" w:rsidRDefault="005622FD" w:rsidP="005622FD">
      <w:pPr>
        <w:pStyle w:val="Default"/>
        <w:rPr>
          <w:lang w:val="en-IN" w:eastAsia="en-IN"/>
        </w:rPr>
      </w:pPr>
    </w:p>
    <w:p w:rsidR="005622FD" w:rsidRDefault="005622FD" w:rsidP="005622FD">
      <w:pPr>
        <w:pStyle w:val="CM42"/>
        <w:ind w:left="5040" w:hanging="5040"/>
      </w:pPr>
    </w:p>
    <w:p w:rsidR="005622FD" w:rsidRDefault="005622FD" w:rsidP="005622FD">
      <w:pPr>
        <w:pStyle w:val="CM42"/>
        <w:ind w:left="5040" w:hanging="5040"/>
      </w:pPr>
    </w:p>
    <w:p w:rsidR="005622FD" w:rsidRDefault="005622FD" w:rsidP="005622FD">
      <w:pPr>
        <w:pStyle w:val="CM42"/>
        <w:ind w:left="5040" w:hanging="5040"/>
      </w:pPr>
      <w:r>
        <w:t xml:space="preserve">Place:                                           Signature of Authorised Signatory : </w:t>
      </w:r>
    </w:p>
    <w:p w:rsidR="005622FD" w:rsidRPr="004167E9" w:rsidRDefault="005622FD" w:rsidP="005622FD">
      <w:pPr>
        <w:pStyle w:val="Default"/>
        <w:rPr>
          <w:lang w:val="en-IN" w:eastAsia="en-IN"/>
        </w:rPr>
      </w:pPr>
    </w:p>
    <w:p w:rsidR="005622FD" w:rsidRDefault="005622FD" w:rsidP="005622FD">
      <w:pPr>
        <w:pStyle w:val="CM55"/>
        <w:spacing w:after="0" w:line="276" w:lineRule="atLeast"/>
        <w:ind w:left="5040" w:right="3268" w:hanging="5040"/>
      </w:pPr>
      <w:r>
        <w:t xml:space="preserve">Date:                                             Name: </w:t>
      </w:r>
    </w:p>
    <w:p w:rsidR="005622FD" w:rsidRDefault="005622FD" w:rsidP="005622FD">
      <w:pPr>
        <w:pStyle w:val="CM55"/>
        <w:spacing w:after="0" w:line="276" w:lineRule="atLeast"/>
        <w:ind w:right="3268"/>
      </w:pPr>
    </w:p>
    <w:p w:rsidR="005622FD" w:rsidRDefault="005622FD" w:rsidP="005622FD">
      <w:pPr>
        <w:pStyle w:val="CM55"/>
        <w:spacing w:after="0" w:line="276" w:lineRule="atLeast"/>
        <w:ind w:right="3268"/>
      </w:pPr>
      <w:r>
        <w:t xml:space="preserve">Designation:                                                           </w:t>
      </w:r>
    </w:p>
    <w:p w:rsidR="005622FD" w:rsidRDefault="005622FD" w:rsidP="005622FD">
      <w:pPr>
        <w:pStyle w:val="CM55"/>
        <w:spacing w:after="0" w:line="276" w:lineRule="atLeast"/>
        <w:ind w:right="3268"/>
      </w:pPr>
    </w:p>
    <w:p w:rsidR="005622FD" w:rsidRDefault="005622FD" w:rsidP="005622FD">
      <w:pPr>
        <w:pStyle w:val="CM55"/>
        <w:spacing w:after="0" w:line="276" w:lineRule="atLeast"/>
        <w:ind w:right="3268"/>
      </w:pPr>
      <w:r>
        <w:t xml:space="preserve">Seal: </w:t>
      </w:r>
    </w:p>
    <w:p w:rsidR="00EA4B18" w:rsidRDefault="00EA4B18"/>
    <w:sectPr w:rsidR="00EA4B18" w:rsidSect="0020549E">
      <w:headerReference w:type="default" r:id="rId5"/>
      <w:footerReference w:type="default" r:id="rId6"/>
      <w:pgSz w:w="11909" w:h="16834" w:code="9"/>
      <w:pgMar w:top="1008" w:right="1419" w:bottom="432" w:left="1728" w:header="302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93" w:rsidRDefault="00EA4B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2FD">
      <w:rPr>
        <w:noProof/>
      </w:rPr>
      <w:t>3</w:t>
    </w:r>
    <w:r>
      <w:fldChar w:fldCharType="end"/>
    </w:r>
  </w:p>
  <w:p w:rsidR="00B15C93" w:rsidRDefault="00EA4B1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93" w:rsidRPr="001B6133" w:rsidRDefault="00EA4B18" w:rsidP="00212CBC">
    <w:pPr>
      <w:pStyle w:val="Header"/>
      <w:ind w:left="-1530"/>
      <w:rPr>
        <w:rFonts w:ascii="Agency FB" w:hAnsi="Agency FB"/>
        <w:i/>
        <w:sz w:val="18"/>
        <w:szCs w:val="18"/>
      </w:rPr>
    </w:pPr>
    <w:r w:rsidRPr="001B6133">
      <w:rPr>
        <w:rFonts w:ascii="Agency FB" w:hAnsi="Agency FB"/>
        <w:i/>
        <w:sz w:val="18"/>
        <w:szCs w:val="18"/>
      </w:rPr>
      <w:t>Tender No:-NCPOR/EST/CE/02/18-19</w:t>
    </w:r>
  </w:p>
  <w:p w:rsidR="00B15C93" w:rsidRPr="001B6133" w:rsidRDefault="00EA4B18" w:rsidP="00212CBC">
    <w:pPr>
      <w:pStyle w:val="Header"/>
      <w:ind w:left="-1530"/>
      <w:rPr>
        <w:rFonts w:ascii="Agency FB" w:hAnsi="Agency FB"/>
        <w:i/>
        <w:color w:val="000000"/>
        <w:sz w:val="18"/>
        <w:szCs w:val="18"/>
      </w:rPr>
    </w:pPr>
    <w:r w:rsidRPr="001B6133">
      <w:rPr>
        <w:rFonts w:ascii="Agency FB" w:hAnsi="Agency FB"/>
        <w:i/>
        <w:color w:val="000000"/>
        <w:sz w:val="18"/>
        <w:szCs w:val="18"/>
      </w:rPr>
      <w:t>Name of the work: Annual Maintenance Contract</w:t>
    </w:r>
    <w:r>
      <w:rPr>
        <w:rFonts w:ascii="Agency FB" w:hAnsi="Agency FB"/>
        <w:i/>
        <w:color w:val="000000"/>
        <w:sz w:val="18"/>
        <w:szCs w:val="18"/>
      </w:rPr>
      <w:t xml:space="preserve"> for Fire Fighting System at NCP</w:t>
    </w:r>
    <w:r w:rsidRPr="001B6133">
      <w:rPr>
        <w:rFonts w:ascii="Agency FB" w:hAnsi="Agency FB"/>
        <w:i/>
        <w:color w:val="000000"/>
        <w:sz w:val="18"/>
        <w:szCs w:val="18"/>
      </w:rPr>
      <w:t xml:space="preserve">OR, Goa. </w:t>
    </w:r>
  </w:p>
  <w:p w:rsidR="00B15C93" w:rsidRPr="005B00FB" w:rsidRDefault="00EA4B18" w:rsidP="0020549E">
    <w:pPr>
      <w:pStyle w:val="Header"/>
      <w:pBdr>
        <w:bottom w:val="single" w:sz="4" w:space="1" w:color="auto"/>
      </w:pBdr>
      <w:ind w:left="-153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0C6"/>
    <w:multiLevelType w:val="hybridMultilevel"/>
    <w:tmpl w:val="26D8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5622FD"/>
    <w:rsid w:val="005622FD"/>
    <w:rsid w:val="00EA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622F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622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22F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2FD"/>
    <w:rPr>
      <w:rFonts w:ascii="Calibri" w:eastAsia="Times New Roman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2F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2FD"/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562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44">
    <w:name w:val="CM44"/>
    <w:basedOn w:val="Normal"/>
    <w:next w:val="Normal"/>
    <w:uiPriority w:val="99"/>
    <w:rsid w:val="005622FD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6">
    <w:name w:val="CM46"/>
    <w:basedOn w:val="Default"/>
    <w:next w:val="Default"/>
    <w:uiPriority w:val="99"/>
    <w:rsid w:val="005622FD"/>
    <w:pPr>
      <w:spacing w:after="525"/>
    </w:pPr>
    <w:rPr>
      <w:rFonts w:ascii="Times New Roman" w:hAnsi="Times New Roman" w:cs="Times New Roman"/>
      <w:color w:val="auto"/>
      <w:lang w:val="en-IN" w:eastAsia="en-IN"/>
    </w:rPr>
  </w:style>
  <w:style w:type="paragraph" w:customStyle="1" w:styleId="CM9">
    <w:name w:val="CM9"/>
    <w:basedOn w:val="Default"/>
    <w:next w:val="Default"/>
    <w:uiPriority w:val="99"/>
    <w:rsid w:val="005622FD"/>
    <w:pPr>
      <w:spacing w:line="276" w:lineRule="atLeast"/>
    </w:pPr>
    <w:rPr>
      <w:rFonts w:ascii="Times New Roman" w:hAnsi="Times New Roman" w:cs="Times New Roman"/>
      <w:color w:val="auto"/>
      <w:lang w:val="en-IN" w:eastAsia="en-IN"/>
    </w:rPr>
  </w:style>
  <w:style w:type="paragraph" w:customStyle="1" w:styleId="CM42">
    <w:name w:val="CM42"/>
    <w:basedOn w:val="Default"/>
    <w:next w:val="Default"/>
    <w:uiPriority w:val="99"/>
    <w:rsid w:val="005622FD"/>
    <w:pPr>
      <w:spacing w:line="278" w:lineRule="atLeast"/>
    </w:pPr>
    <w:rPr>
      <w:rFonts w:ascii="Times New Roman" w:hAnsi="Times New Roman" w:cs="Times New Roman"/>
      <w:color w:val="auto"/>
      <w:lang w:val="en-IN" w:eastAsia="en-IN"/>
    </w:rPr>
  </w:style>
  <w:style w:type="paragraph" w:customStyle="1" w:styleId="CM55">
    <w:name w:val="CM55"/>
    <w:basedOn w:val="Default"/>
    <w:next w:val="Default"/>
    <w:uiPriority w:val="99"/>
    <w:rsid w:val="005622FD"/>
    <w:pPr>
      <w:spacing w:after="1378"/>
    </w:pPr>
    <w:rPr>
      <w:rFonts w:ascii="Times New Roman" w:hAnsi="Times New Roman" w:cs="Times New Roman"/>
      <w:color w:val="auto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2018-11-02T09:17:00Z</dcterms:created>
  <dcterms:modified xsi:type="dcterms:W3CDTF">2018-11-02T09:17:00Z</dcterms:modified>
</cp:coreProperties>
</file>